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B3" w:rsidRPr="00C02109" w:rsidRDefault="006472B3" w:rsidP="006472B3">
      <w:pPr>
        <w:spacing w:after="0" w:line="240" w:lineRule="auto"/>
        <w:ind w:left="-357" w:firstLine="1066"/>
        <w:jc w:val="center"/>
        <w:rPr>
          <w:rFonts w:ascii="Memoria" w:eastAsia="Times New Roman" w:hAnsi="Memoria" w:cs="Times New Roman"/>
          <w:b/>
          <w:lang w:eastAsia="pl-PL"/>
        </w:rPr>
      </w:pPr>
      <w:r w:rsidRPr="00C02109">
        <w:rPr>
          <w:rFonts w:ascii="Memoria" w:eastAsia="Times New Roman" w:hAnsi="Memoria" w:cs="Times New Roman"/>
          <w:b/>
          <w:lang w:eastAsia="pl-PL"/>
        </w:rPr>
        <w:t>Zgoda na przetwarzanie danych osobowych</w:t>
      </w:r>
      <w:r>
        <w:rPr>
          <w:rFonts w:ascii="Memoria" w:eastAsia="Times New Roman" w:hAnsi="Memoria" w:cs="Times New Roman"/>
          <w:b/>
          <w:lang w:eastAsia="pl-PL"/>
        </w:rPr>
        <w:t xml:space="preserve"> dla nauczycieli biorących udział w szkoleniach stacjonarnych</w:t>
      </w:r>
      <w:bookmarkStart w:id="0" w:name="_GoBack"/>
      <w:bookmarkEnd w:id="0"/>
      <w:r w:rsidRPr="00C02109">
        <w:rPr>
          <w:rFonts w:ascii="Memoria" w:eastAsia="Times New Roman" w:hAnsi="Memoria" w:cs="Times New Roman"/>
          <w:b/>
          <w:lang w:eastAsia="pl-PL"/>
        </w:rPr>
        <w:t>.</w:t>
      </w:r>
    </w:p>
    <w:p w:rsidR="006472B3" w:rsidRPr="00C02109" w:rsidRDefault="006472B3" w:rsidP="006472B3">
      <w:pPr>
        <w:spacing w:after="0" w:line="360" w:lineRule="auto"/>
        <w:ind w:left="-360" w:firstLine="1068"/>
        <w:jc w:val="center"/>
        <w:rPr>
          <w:rFonts w:ascii="Memoria" w:eastAsia="Times New Roman" w:hAnsi="Memoria" w:cs="Times New Roman"/>
          <w:b/>
          <w:lang w:eastAsia="pl-PL"/>
        </w:rPr>
      </w:pPr>
    </w:p>
    <w:p w:rsidR="006472B3" w:rsidRPr="00C02109" w:rsidRDefault="006472B3" w:rsidP="006472B3">
      <w:pPr>
        <w:spacing w:after="0" w:line="276" w:lineRule="auto"/>
        <w:ind w:left="-360"/>
        <w:jc w:val="both"/>
        <w:rPr>
          <w:rFonts w:ascii="Memoria" w:eastAsia="Times New Roman" w:hAnsi="Memoria" w:cs="Times New Roman"/>
          <w:lang w:eastAsia="pl-PL"/>
        </w:rPr>
      </w:pPr>
      <w:r w:rsidRPr="00C02109">
        <w:rPr>
          <w:rFonts w:ascii="Memoria" w:eastAsia="Times New Roman" w:hAnsi="Memoria" w:cs="Times New Roman"/>
          <w:lang w:eastAsia="pl-PL"/>
        </w:rPr>
        <w:t>Wyrażam zgodę na przetwarzanie moich danych osobowych w zakresie wizerunku w związku z udziałem w stacjonarnych szkoleniach dla nauczycieli. Moje dane osobowe w zakresie wizerunku mogą zostać upublicznione w materiale zdjęciowym, zarejestrowanym w związku z udziałem w/w szkoleniach i udostępnionym na potrzeby zamieszczenia relacji na stronach internetowych i oficjalnych profilach w mediach społecznościowych Instytutu Pamięci Narodowej – Komisję Ścigania Zbrodni przeciwko Narodowi Polskiemu Oddział w Rzeszowie i Powiatowego Ośrodka Edukacji Nauczycieli w Jaśle.</w:t>
      </w:r>
    </w:p>
    <w:p w:rsidR="006472B3" w:rsidRPr="00C02109" w:rsidRDefault="006472B3" w:rsidP="006472B3">
      <w:pPr>
        <w:spacing w:after="0" w:line="360" w:lineRule="auto"/>
        <w:ind w:left="-360"/>
        <w:jc w:val="both"/>
        <w:rPr>
          <w:rFonts w:ascii="Memoria" w:eastAsia="Times New Roman" w:hAnsi="Memoria" w:cs="Times New Roman"/>
          <w:lang w:eastAsia="pl-PL"/>
        </w:rPr>
      </w:pPr>
    </w:p>
    <w:p w:rsidR="006472B3" w:rsidRPr="00C02109" w:rsidRDefault="006472B3" w:rsidP="006472B3">
      <w:pPr>
        <w:spacing w:after="0" w:line="360" w:lineRule="auto"/>
        <w:ind w:left="-360"/>
        <w:jc w:val="both"/>
        <w:rPr>
          <w:rFonts w:ascii="Memoria" w:eastAsia="Times New Roman" w:hAnsi="Memoria" w:cs="Times New Roman"/>
          <w:lang w:eastAsia="pl-PL"/>
        </w:rPr>
      </w:pPr>
      <w:r w:rsidRPr="00C02109">
        <w:rPr>
          <w:rFonts w:ascii="Memoria" w:eastAsia="Times New Roman" w:hAnsi="Memoria" w:cs="Times New Roman"/>
          <w:lang w:eastAsia="pl-PL"/>
        </w:rPr>
        <w:t xml:space="preserve">…………………………………………..                               </w:t>
      </w:r>
      <w:r>
        <w:rPr>
          <w:rFonts w:ascii="Memoria" w:eastAsia="Times New Roman" w:hAnsi="Memoria" w:cs="Times New Roman"/>
          <w:lang w:eastAsia="pl-PL"/>
        </w:rPr>
        <w:tab/>
      </w:r>
      <w:r>
        <w:rPr>
          <w:rFonts w:ascii="Memoria" w:eastAsia="Times New Roman" w:hAnsi="Memoria" w:cs="Times New Roman"/>
          <w:lang w:eastAsia="pl-PL"/>
        </w:rPr>
        <w:tab/>
      </w:r>
      <w:r>
        <w:rPr>
          <w:rFonts w:ascii="Memoria" w:eastAsia="Times New Roman" w:hAnsi="Memoria" w:cs="Times New Roman"/>
          <w:lang w:eastAsia="pl-PL"/>
        </w:rPr>
        <w:tab/>
      </w:r>
      <w:r w:rsidRPr="00C02109">
        <w:rPr>
          <w:rFonts w:ascii="Memoria" w:eastAsia="Times New Roman" w:hAnsi="Memoria" w:cs="Times New Roman"/>
          <w:lang w:eastAsia="pl-PL"/>
        </w:rPr>
        <w:t>…………………………………..</w:t>
      </w:r>
    </w:p>
    <w:p w:rsidR="006472B3" w:rsidRPr="00C02109" w:rsidRDefault="006472B3" w:rsidP="006472B3">
      <w:pPr>
        <w:tabs>
          <w:tab w:val="left" w:pos="855"/>
        </w:tabs>
        <w:spacing w:after="0" w:line="480" w:lineRule="auto"/>
        <w:rPr>
          <w:rFonts w:ascii="Memoria" w:eastAsia="Times New Roman" w:hAnsi="Memoria" w:cs="Times New Roman"/>
          <w:lang w:eastAsia="pl-PL"/>
        </w:rPr>
      </w:pPr>
      <w:r w:rsidRPr="00C02109">
        <w:rPr>
          <w:rFonts w:ascii="Memoria" w:eastAsia="Times New Roman" w:hAnsi="Memoria" w:cs="Times New Roman"/>
          <w:color w:val="000000"/>
          <w:shd w:val="clear" w:color="auto" w:fill="FFFFFF"/>
          <w:lang w:eastAsia="pl-PL"/>
        </w:rPr>
        <w:t>(miejscowość, data)</w:t>
      </w:r>
      <w:r w:rsidRPr="00C02109">
        <w:rPr>
          <w:rFonts w:ascii="Memoria" w:eastAsia="Times New Roman" w:hAnsi="Memoria" w:cs="Times New Roman"/>
          <w:color w:val="000000"/>
          <w:shd w:val="clear" w:color="auto" w:fill="FFFFFF"/>
          <w:lang w:eastAsia="pl-PL"/>
        </w:rPr>
        <w:tab/>
      </w:r>
      <w:r w:rsidRPr="00C02109">
        <w:rPr>
          <w:rFonts w:ascii="Memoria" w:eastAsia="Times New Roman" w:hAnsi="Memoria" w:cs="Times New Roman"/>
          <w:color w:val="000000"/>
          <w:shd w:val="clear" w:color="auto" w:fill="FFFFFF"/>
          <w:lang w:eastAsia="pl-PL"/>
        </w:rPr>
        <w:tab/>
      </w:r>
      <w:r w:rsidRPr="00C02109">
        <w:rPr>
          <w:rFonts w:ascii="Memoria" w:eastAsia="Times New Roman" w:hAnsi="Memoria" w:cs="Times New Roman"/>
          <w:color w:val="000000"/>
          <w:shd w:val="clear" w:color="auto" w:fill="FFFFFF"/>
          <w:lang w:eastAsia="pl-PL"/>
        </w:rPr>
        <w:tab/>
      </w:r>
      <w:r w:rsidRPr="00C02109">
        <w:rPr>
          <w:rFonts w:ascii="Memoria" w:eastAsia="Times New Roman" w:hAnsi="Memoria" w:cs="Times New Roman"/>
          <w:color w:val="000000"/>
          <w:shd w:val="clear" w:color="auto" w:fill="FFFFFF"/>
          <w:lang w:eastAsia="pl-PL"/>
        </w:rPr>
        <w:tab/>
      </w:r>
      <w:r w:rsidRPr="00C02109">
        <w:rPr>
          <w:rFonts w:ascii="Memoria" w:eastAsia="Times New Roman" w:hAnsi="Memoria" w:cs="Times New Roman"/>
          <w:color w:val="000000"/>
          <w:shd w:val="clear" w:color="auto" w:fill="FFFFFF"/>
          <w:lang w:eastAsia="pl-PL"/>
        </w:rPr>
        <w:tab/>
      </w:r>
      <w:r w:rsidRPr="00C02109">
        <w:rPr>
          <w:rFonts w:ascii="Memoria" w:eastAsia="Times New Roman" w:hAnsi="Memoria" w:cs="Times New Roman"/>
          <w:color w:val="000000"/>
          <w:shd w:val="clear" w:color="auto" w:fill="FFFFFF"/>
          <w:lang w:eastAsia="pl-PL"/>
        </w:rPr>
        <w:tab/>
        <w:t xml:space="preserve">          (c</w:t>
      </w:r>
      <w:r w:rsidRPr="00C02109">
        <w:rPr>
          <w:rFonts w:ascii="Memoria" w:eastAsia="Times New Roman" w:hAnsi="Memoria" w:cs="Times New Roman"/>
          <w:lang w:eastAsia="pl-PL"/>
        </w:rPr>
        <w:t>zytelny podpis)</w:t>
      </w:r>
    </w:p>
    <w:p w:rsidR="00FD7F61" w:rsidRDefault="00FD7F61"/>
    <w:sectPr w:rsidR="00FD7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B3"/>
    <w:rsid w:val="006472B3"/>
    <w:rsid w:val="00DA3F6C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337F"/>
  <w15:chartTrackingRefBased/>
  <w15:docId w15:val="{83C9B522-CC96-4D56-99E1-3C283AF3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Gumieniczek</dc:creator>
  <cp:keywords/>
  <dc:description/>
  <cp:lastModifiedBy>Jolanta Gumieniczek</cp:lastModifiedBy>
  <cp:revision>2</cp:revision>
  <dcterms:created xsi:type="dcterms:W3CDTF">2024-01-03T07:31:00Z</dcterms:created>
  <dcterms:modified xsi:type="dcterms:W3CDTF">2024-01-03T07:32:00Z</dcterms:modified>
</cp:coreProperties>
</file>